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405" w:rsidRDefault="00F34405" w:rsidP="00D577C1">
      <w:pPr>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r w:rsidR="00D577C1" w:rsidRPr="00F34405">
        <w:rPr>
          <w:rFonts w:ascii="Times New Roman" w:hAnsi="Times New Roman" w:cs="Times New Roman"/>
          <w:b/>
          <w:sz w:val="24"/>
          <w:szCs w:val="24"/>
          <w:lang w:val="kk-KZ"/>
        </w:rPr>
        <w:t>-Дәріс</w:t>
      </w:r>
    </w:p>
    <w:p w:rsidR="00D577C1" w:rsidRPr="00F34405" w:rsidRDefault="00D577C1" w:rsidP="00D577C1">
      <w:pPr>
        <w:jc w:val="center"/>
        <w:rPr>
          <w:rFonts w:ascii="Times New Roman" w:hAnsi="Times New Roman" w:cs="Times New Roman"/>
          <w:b/>
          <w:sz w:val="24"/>
          <w:szCs w:val="24"/>
          <w:lang w:val="kk-KZ"/>
        </w:rPr>
      </w:pPr>
      <w:bookmarkStart w:id="0" w:name="_GoBack"/>
      <w:bookmarkEnd w:id="0"/>
      <w:r w:rsidRPr="00F34405">
        <w:rPr>
          <w:rFonts w:ascii="Times New Roman" w:hAnsi="Times New Roman" w:cs="Times New Roman"/>
          <w:b/>
          <w:sz w:val="24"/>
          <w:szCs w:val="24"/>
          <w:lang w:val="kk-KZ"/>
        </w:rPr>
        <w:t xml:space="preserve">  Корпоративтік салықтық менеджментін жүргізу</w:t>
      </w:r>
    </w:p>
    <w:p w:rsidR="00D577C1" w:rsidRPr="00F34405" w:rsidRDefault="00D577C1" w:rsidP="00D577C1">
      <w:pPr>
        <w:jc w:val="center"/>
        <w:rPr>
          <w:rFonts w:ascii="Times New Roman" w:hAnsi="Times New Roman" w:cs="Times New Roman"/>
          <w:sz w:val="24"/>
          <w:szCs w:val="24"/>
          <w:lang w:val="kk-KZ"/>
        </w:rPr>
      </w:pPr>
    </w:p>
    <w:p w:rsidR="00D577C1" w:rsidRPr="00F34405" w:rsidRDefault="00D577C1" w:rsidP="00D577C1">
      <w:pPr>
        <w:spacing w:after="0" w:line="240" w:lineRule="auto"/>
        <w:jc w:val="both"/>
        <w:rPr>
          <w:rFonts w:ascii="Times New Roman" w:hAnsi="Times New Roman" w:cs="Times New Roman"/>
          <w:b/>
          <w:sz w:val="24"/>
          <w:szCs w:val="24"/>
          <w:lang w:val="kk-KZ"/>
        </w:rPr>
      </w:pPr>
      <w:r w:rsidRPr="00F34405">
        <w:rPr>
          <w:rFonts w:ascii="Times New Roman" w:hAnsi="Times New Roman" w:cs="Times New Roman"/>
          <w:b/>
          <w:iCs/>
          <w:sz w:val="24"/>
          <w:szCs w:val="24"/>
          <w:lang w:val="kk-KZ"/>
        </w:rPr>
        <w:t xml:space="preserve">      Дәрістің  мақсаты: </w:t>
      </w:r>
      <w:r w:rsidRPr="00F34405">
        <w:rPr>
          <w:rFonts w:ascii="Times New Roman" w:hAnsi="Times New Roman" w:cs="Times New Roman"/>
          <w:sz w:val="24"/>
          <w:szCs w:val="24"/>
          <w:lang w:val="kk-KZ"/>
        </w:rPr>
        <w:t>Корпоративтік салықтық менеджментін жүргізу</w:t>
      </w:r>
      <w:r w:rsidR="00F34405" w:rsidRPr="00F34405">
        <w:rPr>
          <w:rFonts w:ascii="Times New Roman" w:hAnsi="Times New Roman" w:cs="Times New Roman"/>
          <w:sz w:val="24"/>
          <w:szCs w:val="24"/>
          <w:lang w:val="kk-KZ"/>
        </w:rPr>
        <w:t xml:space="preserve"> ерекшеліктерін түсіндіру</w:t>
      </w:r>
    </w:p>
    <w:p w:rsidR="00D577C1" w:rsidRPr="00F34405" w:rsidRDefault="00D577C1" w:rsidP="00D577C1">
      <w:pPr>
        <w:spacing w:after="0" w:line="240" w:lineRule="auto"/>
        <w:jc w:val="both"/>
        <w:rPr>
          <w:rFonts w:ascii="Times New Roman" w:hAnsi="Times New Roman" w:cs="Times New Roman"/>
          <w:iCs/>
          <w:sz w:val="24"/>
          <w:szCs w:val="24"/>
          <w:lang w:val="kk-KZ"/>
        </w:rPr>
      </w:pPr>
    </w:p>
    <w:p w:rsidR="00D577C1" w:rsidRPr="00F34405" w:rsidRDefault="00D577C1" w:rsidP="00D577C1">
      <w:pPr>
        <w:spacing w:after="0" w:line="240" w:lineRule="auto"/>
        <w:jc w:val="both"/>
        <w:rPr>
          <w:rFonts w:ascii="Times New Roman" w:hAnsi="Times New Roman" w:cs="Times New Roman"/>
          <w:b/>
          <w:iCs/>
          <w:sz w:val="24"/>
          <w:szCs w:val="24"/>
          <w:lang w:val="kk-KZ"/>
        </w:rPr>
      </w:pPr>
      <w:r w:rsidRPr="00F34405">
        <w:rPr>
          <w:rFonts w:ascii="Times New Roman" w:hAnsi="Times New Roman" w:cs="Times New Roman"/>
          <w:b/>
          <w:iCs/>
          <w:sz w:val="24"/>
          <w:szCs w:val="24"/>
          <w:lang w:val="kk-KZ"/>
        </w:rPr>
        <w:t xml:space="preserve">    Дәрістің жоспары:</w:t>
      </w:r>
    </w:p>
    <w:p w:rsidR="00F34405" w:rsidRPr="00F34405" w:rsidRDefault="00F34405" w:rsidP="00F34405">
      <w:pPr>
        <w:pStyle w:val="2"/>
        <w:ind w:left="720"/>
        <w:jc w:val="both"/>
        <w:rPr>
          <w:iCs/>
          <w:sz w:val="24"/>
          <w:szCs w:val="24"/>
          <w:lang w:val="kk-KZ"/>
        </w:rPr>
      </w:pPr>
      <w:r w:rsidRPr="00F34405">
        <w:rPr>
          <w:iCs/>
          <w:sz w:val="24"/>
          <w:szCs w:val="24"/>
          <w:lang w:val="kk-KZ"/>
        </w:rPr>
        <w:t>1.Кәсіпорында корпоративтік салық менеджментінің қажеттілігі. </w:t>
      </w:r>
    </w:p>
    <w:p w:rsidR="00F34405" w:rsidRPr="00F34405" w:rsidRDefault="00F34405" w:rsidP="00F34405">
      <w:pPr>
        <w:pStyle w:val="2"/>
        <w:ind w:left="720"/>
        <w:jc w:val="both"/>
        <w:rPr>
          <w:iCs/>
          <w:sz w:val="24"/>
          <w:szCs w:val="24"/>
          <w:lang w:val="kk-KZ"/>
        </w:rPr>
      </w:pPr>
      <w:r w:rsidRPr="00F34405">
        <w:rPr>
          <w:iCs/>
          <w:sz w:val="24"/>
          <w:szCs w:val="24"/>
          <w:lang w:val="kk-KZ"/>
        </w:rPr>
        <w:t>2. Корпоративтік салық менеджменті басқару қызметінің бір түрі ретінде </w:t>
      </w:r>
    </w:p>
    <w:p w:rsidR="00F34405" w:rsidRPr="00F34405" w:rsidRDefault="00F34405" w:rsidP="00F34405">
      <w:pPr>
        <w:pStyle w:val="2"/>
        <w:ind w:left="720"/>
        <w:jc w:val="both"/>
        <w:rPr>
          <w:iCs/>
          <w:sz w:val="24"/>
          <w:szCs w:val="24"/>
          <w:lang w:val="kk-KZ"/>
        </w:rPr>
      </w:pPr>
      <w:r w:rsidRPr="00F34405">
        <w:rPr>
          <w:iCs/>
          <w:sz w:val="24"/>
          <w:szCs w:val="24"/>
          <w:lang w:val="kk-KZ"/>
        </w:rPr>
        <w:t>3. Салықтарды төлеуден жалтару. </w:t>
      </w:r>
    </w:p>
    <w:p w:rsidR="00D577C1" w:rsidRPr="00F34405" w:rsidRDefault="00D577C1" w:rsidP="00D577C1">
      <w:pPr>
        <w:jc w:val="both"/>
        <w:rPr>
          <w:rFonts w:ascii="Times New Roman" w:hAnsi="Times New Roman" w:cs="Times New Roman"/>
          <w:b/>
          <w:bCs/>
          <w:lang w:val="kk-KZ"/>
        </w:rPr>
      </w:pPr>
    </w:p>
    <w:p w:rsidR="00D577C1" w:rsidRPr="00F34405" w:rsidRDefault="00D577C1" w:rsidP="00F34405">
      <w:pPr>
        <w:tabs>
          <w:tab w:val="left" w:pos="1260"/>
        </w:tabs>
        <w:spacing w:after="0" w:line="240" w:lineRule="auto"/>
        <w:ind w:firstLine="567"/>
        <w:jc w:val="both"/>
        <w:rPr>
          <w:rFonts w:ascii="Times New Roman" w:hAnsi="Times New Roman" w:cs="Times New Roman"/>
          <w:b/>
          <w:sz w:val="24"/>
          <w:szCs w:val="24"/>
          <w:lang w:val="kk-KZ"/>
        </w:rPr>
      </w:pPr>
      <w:r w:rsidRPr="00F34405">
        <w:rPr>
          <w:rFonts w:ascii="Times New Roman" w:hAnsi="Times New Roman" w:cs="Times New Roman"/>
          <w:b/>
          <w:sz w:val="24"/>
          <w:szCs w:val="24"/>
          <w:lang w:val="kk-KZ"/>
        </w:rPr>
        <w:t>Дәрістің  мазмұны:</w:t>
      </w:r>
    </w:p>
    <w:p w:rsidR="00F34405" w:rsidRPr="00F34405" w:rsidRDefault="00F34405" w:rsidP="00F34405">
      <w:pPr>
        <w:pStyle w:val="1"/>
        <w:spacing w:line="240" w:lineRule="auto"/>
        <w:rPr>
          <w:rFonts w:ascii="Times New Roman" w:hAnsi="Times New Roman"/>
          <w:iCs/>
          <w:sz w:val="24"/>
          <w:szCs w:val="24"/>
          <w:lang w:val="kk-KZ"/>
        </w:rPr>
      </w:pPr>
      <w:r w:rsidRPr="00F34405">
        <w:rPr>
          <w:rFonts w:ascii="Times New Roman" w:hAnsi="Times New Roman"/>
          <w:iCs/>
          <w:sz w:val="24"/>
          <w:szCs w:val="24"/>
          <w:lang w:val="kk-KZ"/>
        </w:rPr>
        <w:t xml:space="preserve">Корпоративтік салық менеджментін ұйымдастыру кең мағынада – бұл салықтық жоспарлау, салықтық оңтайландыру және салықтық өзін-өзі бақылаудың ұйымдастырушылық нысандары мен әдістерінің жиынтығы, тар мағынада – бұл салықтық ағымдарды оңтайландыру үшін жағдай жасау және әзірлеу. </w:t>
      </w:r>
    </w:p>
    <w:p w:rsidR="00F34405" w:rsidRPr="00F34405" w:rsidRDefault="00F34405" w:rsidP="00F34405">
      <w:pPr>
        <w:pStyle w:val="1"/>
        <w:spacing w:line="240" w:lineRule="auto"/>
        <w:rPr>
          <w:rFonts w:ascii="Times New Roman" w:hAnsi="Times New Roman"/>
          <w:iCs/>
          <w:sz w:val="24"/>
          <w:szCs w:val="24"/>
          <w:lang w:val="kk-KZ"/>
        </w:rPr>
      </w:pPr>
      <w:r w:rsidRPr="00F34405">
        <w:rPr>
          <w:rFonts w:ascii="Times New Roman" w:hAnsi="Times New Roman"/>
          <w:iCs/>
          <w:sz w:val="24"/>
          <w:szCs w:val="24"/>
          <w:lang w:val="kk-KZ"/>
        </w:rPr>
        <w:t xml:space="preserve">Бизнес, сапалық және сандық өлшемдерінің өсуіне қарай, үдемелі ақпарат ағымының талдау үшін қаржылық және салықтық басқарудың құрылымдық түрін қажет ететін барынша күрделі құбылысқа айнала бастайды. </w:t>
      </w:r>
    </w:p>
    <w:p w:rsidR="00F34405" w:rsidRPr="00F34405" w:rsidRDefault="00F34405" w:rsidP="00F34405">
      <w:pPr>
        <w:pStyle w:val="1"/>
        <w:spacing w:line="240" w:lineRule="auto"/>
        <w:ind w:firstLine="0"/>
        <w:rPr>
          <w:rFonts w:ascii="Times New Roman" w:hAnsi="Times New Roman"/>
          <w:iCs/>
          <w:sz w:val="24"/>
          <w:szCs w:val="24"/>
          <w:lang w:val="kk-KZ"/>
        </w:rPr>
      </w:pPr>
      <w:r w:rsidRPr="00F34405">
        <w:rPr>
          <w:rFonts w:ascii="Times New Roman" w:hAnsi="Times New Roman"/>
          <w:iCs/>
          <w:sz w:val="24"/>
          <w:szCs w:val="24"/>
          <w:lang w:val="kk-KZ"/>
        </w:rPr>
        <w:t>Корпоративті салықтық менеджмент бизнестің табыстылығына тікелей үлес қосады. Салықтық төлемдерді оңтайландыру – бизнес мүддесі үшін жүзеге асырылатын, салықтық жоспарлау бағыттарының бірі.</w:t>
      </w:r>
    </w:p>
    <w:p w:rsidR="00F34405" w:rsidRPr="00F34405" w:rsidRDefault="00F34405" w:rsidP="00F34405">
      <w:pPr>
        <w:pStyle w:val="1"/>
        <w:numPr>
          <w:ilvl w:val="0"/>
          <w:numId w:val="2"/>
        </w:numPr>
        <w:spacing w:line="240" w:lineRule="auto"/>
        <w:rPr>
          <w:rFonts w:ascii="Times New Roman" w:hAnsi="Times New Roman"/>
          <w:iCs/>
          <w:sz w:val="24"/>
          <w:szCs w:val="24"/>
          <w:lang w:val="kk-KZ"/>
        </w:rPr>
      </w:pPr>
      <w:r w:rsidRPr="00F34405">
        <w:rPr>
          <w:rFonts w:ascii="Times New Roman" w:hAnsi="Times New Roman"/>
          <w:b/>
          <w:bCs/>
          <w:iCs/>
          <w:sz w:val="24"/>
          <w:szCs w:val="24"/>
          <w:lang w:val="kk-KZ"/>
        </w:rPr>
        <w:t xml:space="preserve">Корпоративтік салықтық менеджмент </w:t>
      </w:r>
      <w:r w:rsidRPr="00F34405">
        <w:rPr>
          <w:rFonts w:ascii="Times New Roman" w:hAnsi="Times New Roman"/>
          <w:iCs/>
          <w:sz w:val="24"/>
          <w:szCs w:val="24"/>
          <w:lang w:val="kk-KZ"/>
        </w:rPr>
        <w:t>— кәсіпорындар мен ұйымдардың қаржылық-шаруашылық қызметінің ажырамас бөлігі, салық төлеушінің салық ауыртпалығын азайтудағы заңды құралы;</w:t>
      </w:r>
    </w:p>
    <w:p w:rsidR="00F34405" w:rsidRPr="00F34405" w:rsidRDefault="00F34405" w:rsidP="00F34405">
      <w:pPr>
        <w:pStyle w:val="1"/>
        <w:numPr>
          <w:ilvl w:val="0"/>
          <w:numId w:val="2"/>
        </w:numPr>
        <w:spacing w:line="240" w:lineRule="auto"/>
        <w:rPr>
          <w:rFonts w:ascii="Times New Roman" w:hAnsi="Times New Roman"/>
          <w:iCs/>
          <w:sz w:val="24"/>
          <w:szCs w:val="24"/>
          <w:lang w:val="kk-KZ"/>
        </w:rPr>
      </w:pPr>
      <w:r w:rsidRPr="00F34405">
        <w:rPr>
          <w:rFonts w:ascii="Times New Roman" w:hAnsi="Times New Roman"/>
          <w:iCs/>
          <w:sz w:val="24"/>
          <w:szCs w:val="24"/>
          <w:lang w:val="kk-KZ"/>
        </w:rPr>
        <w:t xml:space="preserve"> Қазіргі таңда корпоративтік салықтық менеджмент салық саясаты мен мемлекеттік бюджеттің міндет пен мақсаттарымен шектелген. </w:t>
      </w:r>
    </w:p>
    <w:p w:rsidR="00F34405" w:rsidRPr="00F34405" w:rsidRDefault="00F34405" w:rsidP="00F34405">
      <w:pPr>
        <w:pStyle w:val="1"/>
        <w:numPr>
          <w:ilvl w:val="0"/>
          <w:numId w:val="2"/>
        </w:numPr>
        <w:spacing w:line="240" w:lineRule="auto"/>
        <w:rPr>
          <w:rFonts w:ascii="Times New Roman" w:hAnsi="Times New Roman"/>
          <w:iCs/>
          <w:sz w:val="24"/>
          <w:szCs w:val="24"/>
          <w:lang w:val="kk-KZ"/>
        </w:rPr>
      </w:pPr>
      <w:r w:rsidRPr="00F34405">
        <w:rPr>
          <w:rFonts w:ascii="Times New Roman" w:hAnsi="Times New Roman"/>
          <w:b/>
          <w:bCs/>
          <w:iCs/>
          <w:sz w:val="24"/>
          <w:szCs w:val="24"/>
          <w:lang w:val="kk-KZ"/>
        </w:rPr>
        <w:t xml:space="preserve">Корпоративтік салықтық менеджменттің мақсаты </w:t>
      </w:r>
      <w:r w:rsidRPr="00F34405">
        <w:rPr>
          <w:rFonts w:ascii="Times New Roman" w:hAnsi="Times New Roman"/>
          <w:iCs/>
          <w:sz w:val="24"/>
          <w:szCs w:val="24"/>
          <w:lang w:val="kk-KZ"/>
        </w:rPr>
        <w:t xml:space="preserve">— салық заңнамасы арқылы барлық ерекшеліктерді пайдалану арқылы салық салуды оңтайландыру және басты мақсатына келетін болсақ, қаржылық әрекеттің кемшіліктерін уақытылы анықтау және жою, кәсіпорынның қаржылық жағдайын жақсартуға бағытталған қорларды табу және оның төлем жасай алу қабілетін салықтық төлемдерді реттеу арқылы жақсарту. </w:t>
      </w:r>
    </w:p>
    <w:p w:rsidR="00F34405" w:rsidRPr="00F34405" w:rsidRDefault="00F34405" w:rsidP="00F34405">
      <w:pPr>
        <w:pStyle w:val="1"/>
        <w:numPr>
          <w:ilvl w:val="0"/>
          <w:numId w:val="2"/>
        </w:numPr>
        <w:spacing w:line="240" w:lineRule="auto"/>
        <w:rPr>
          <w:rFonts w:ascii="Times New Roman" w:hAnsi="Times New Roman"/>
          <w:iCs/>
          <w:sz w:val="24"/>
          <w:szCs w:val="24"/>
          <w:lang w:val="kk-KZ"/>
        </w:rPr>
      </w:pPr>
      <w:r w:rsidRPr="00F34405">
        <w:rPr>
          <w:rFonts w:ascii="Times New Roman" w:hAnsi="Times New Roman"/>
          <w:iCs/>
          <w:sz w:val="24"/>
          <w:szCs w:val="24"/>
          <w:lang w:val="kk-KZ"/>
        </w:rPr>
        <w:t xml:space="preserve">Салық төлемдері ұйымдардың қаржылық ағымында маңызды үлесті құрайды. Көбінесе бизнестің тағдыры, оның өсу мен даму мүмкіндіктері салық салдарын ескере отырып қабылданған сауатты, кәсіби шешімге байланысты болады. </w:t>
      </w:r>
    </w:p>
    <w:p w:rsidR="00F34405" w:rsidRPr="00F34405" w:rsidRDefault="00F34405" w:rsidP="00F34405">
      <w:pPr>
        <w:pStyle w:val="1"/>
        <w:numPr>
          <w:ilvl w:val="0"/>
          <w:numId w:val="2"/>
        </w:numPr>
        <w:spacing w:line="240" w:lineRule="auto"/>
        <w:rPr>
          <w:rFonts w:ascii="Times New Roman" w:hAnsi="Times New Roman"/>
          <w:iCs/>
          <w:sz w:val="24"/>
          <w:szCs w:val="24"/>
          <w:lang w:val="kk-KZ"/>
        </w:rPr>
      </w:pPr>
      <w:r w:rsidRPr="00F34405">
        <w:rPr>
          <w:rFonts w:ascii="Times New Roman" w:hAnsi="Times New Roman"/>
          <w:iCs/>
          <w:sz w:val="24"/>
          <w:szCs w:val="24"/>
          <w:lang w:val="kk-KZ"/>
        </w:rPr>
        <w:t>Ұйымның қаржылық қызметінің осы аспектісін дұрыс бағаламау, бюджетпен салық есептеулерінде жіберілген қателіктер үлкен қаржылық шығындарға әкеледі.</w:t>
      </w:r>
    </w:p>
    <w:p w:rsidR="00F34405" w:rsidRPr="00F34405" w:rsidRDefault="00F34405" w:rsidP="00F34405">
      <w:pPr>
        <w:pStyle w:val="1"/>
        <w:numPr>
          <w:ilvl w:val="0"/>
          <w:numId w:val="2"/>
        </w:numPr>
        <w:spacing w:line="240" w:lineRule="auto"/>
        <w:rPr>
          <w:rFonts w:ascii="Times New Roman" w:hAnsi="Times New Roman"/>
          <w:iCs/>
          <w:sz w:val="24"/>
          <w:szCs w:val="24"/>
          <w:lang w:val="kk-KZ"/>
        </w:rPr>
      </w:pPr>
      <w:r w:rsidRPr="00F34405">
        <w:rPr>
          <w:rFonts w:ascii="Times New Roman" w:hAnsi="Times New Roman"/>
          <w:b/>
          <w:bCs/>
          <w:iCs/>
          <w:sz w:val="24"/>
          <w:szCs w:val="24"/>
          <w:lang w:val="kk-KZ"/>
        </w:rPr>
        <w:t xml:space="preserve">Корпоративті салықтық менеджмент </w:t>
      </w:r>
      <w:r w:rsidRPr="00F34405">
        <w:rPr>
          <w:rFonts w:ascii="Times New Roman" w:hAnsi="Times New Roman"/>
          <w:iCs/>
          <w:sz w:val="24"/>
          <w:szCs w:val="24"/>
          <w:lang w:val="kk-KZ"/>
        </w:rPr>
        <w:t>- бұл ғылыми деңгейдегі нарықтық формалар мен әдістерді қолдану арқылы және салықтық түсімдер мен салықтық шығыстар саласында микродеңгейде басқарушылық шешімдер қабылдау арқылы коммерциялық ұйымның салық ағымдарын басқару жүйесі.</w:t>
      </w:r>
    </w:p>
    <w:p w:rsidR="00F34405" w:rsidRPr="00F34405" w:rsidRDefault="00F34405" w:rsidP="00F34405">
      <w:pPr>
        <w:pStyle w:val="1"/>
        <w:spacing w:line="240" w:lineRule="auto"/>
        <w:ind w:firstLine="0"/>
        <w:rPr>
          <w:rFonts w:ascii="Times New Roman" w:hAnsi="Times New Roman"/>
          <w:iCs/>
          <w:sz w:val="24"/>
          <w:szCs w:val="24"/>
          <w:lang w:val="kk-KZ"/>
        </w:rPr>
      </w:pPr>
    </w:p>
    <w:p w:rsidR="00F34405" w:rsidRPr="00F34405" w:rsidRDefault="00F34405" w:rsidP="00F34405">
      <w:pPr>
        <w:pStyle w:val="1"/>
        <w:numPr>
          <w:ilvl w:val="0"/>
          <w:numId w:val="3"/>
        </w:numPr>
        <w:spacing w:line="240" w:lineRule="auto"/>
        <w:rPr>
          <w:rFonts w:ascii="Times New Roman" w:hAnsi="Times New Roman"/>
          <w:iCs/>
          <w:sz w:val="24"/>
          <w:szCs w:val="24"/>
          <w:lang w:val="kk-KZ"/>
        </w:rPr>
      </w:pPr>
      <w:r w:rsidRPr="00F34405">
        <w:rPr>
          <w:rFonts w:ascii="Times New Roman" w:hAnsi="Times New Roman"/>
          <w:b/>
          <w:bCs/>
          <w:iCs/>
          <w:sz w:val="24"/>
          <w:szCs w:val="24"/>
          <w:lang w:val="kk-KZ"/>
        </w:rPr>
        <w:t>Салықтық басқарудың интегралды жүйесінің буыны ретінде корпоративтік салықты басқару функционалды элементтері бар, бірақ өзіндік ерекшеліктері бар:</w:t>
      </w:r>
    </w:p>
    <w:p w:rsidR="00F34405" w:rsidRPr="00F34405" w:rsidRDefault="00F34405" w:rsidP="00F34405">
      <w:pPr>
        <w:pStyle w:val="1"/>
        <w:numPr>
          <w:ilvl w:val="0"/>
          <w:numId w:val="3"/>
        </w:numPr>
        <w:spacing w:line="240" w:lineRule="auto"/>
        <w:rPr>
          <w:rFonts w:ascii="Times New Roman" w:hAnsi="Times New Roman"/>
          <w:iCs/>
          <w:sz w:val="24"/>
          <w:szCs w:val="24"/>
          <w:lang w:val="kk-KZ"/>
        </w:rPr>
      </w:pPr>
      <w:r w:rsidRPr="00F34405">
        <w:rPr>
          <w:rFonts w:ascii="Times New Roman" w:hAnsi="Times New Roman"/>
          <w:iCs/>
          <w:sz w:val="24"/>
          <w:szCs w:val="24"/>
          <w:lang w:val="kk-KZ"/>
        </w:rPr>
        <w:t>кәсіпорындағы салық ағымдарын басқару процесін ұйымдастыру;</w:t>
      </w:r>
    </w:p>
    <w:p w:rsidR="00F34405" w:rsidRPr="00F34405" w:rsidRDefault="00F34405" w:rsidP="00F34405">
      <w:pPr>
        <w:pStyle w:val="1"/>
        <w:numPr>
          <w:ilvl w:val="0"/>
          <w:numId w:val="3"/>
        </w:numPr>
        <w:spacing w:line="240" w:lineRule="auto"/>
        <w:rPr>
          <w:rFonts w:ascii="Times New Roman" w:hAnsi="Times New Roman"/>
          <w:iCs/>
          <w:sz w:val="24"/>
          <w:szCs w:val="24"/>
        </w:rPr>
      </w:pPr>
      <w:r w:rsidRPr="00F34405">
        <w:rPr>
          <w:rFonts w:ascii="Times New Roman" w:hAnsi="Times New Roman"/>
          <w:iCs/>
          <w:sz w:val="24"/>
          <w:szCs w:val="24"/>
        </w:rPr>
        <w:t>корпоративтік салықты жоспарлау;</w:t>
      </w:r>
    </w:p>
    <w:p w:rsidR="00F34405" w:rsidRPr="00F34405" w:rsidRDefault="00F34405" w:rsidP="00F34405">
      <w:pPr>
        <w:pStyle w:val="1"/>
        <w:numPr>
          <w:ilvl w:val="0"/>
          <w:numId w:val="3"/>
        </w:numPr>
        <w:spacing w:line="240" w:lineRule="auto"/>
        <w:rPr>
          <w:rFonts w:ascii="Times New Roman" w:hAnsi="Times New Roman"/>
          <w:iCs/>
          <w:sz w:val="24"/>
          <w:szCs w:val="24"/>
        </w:rPr>
      </w:pPr>
      <w:r w:rsidRPr="00F34405">
        <w:rPr>
          <w:rFonts w:ascii="Times New Roman" w:hAnsi="Times New Roman"/>
          <w:iCs/>
          <w:sz w:val="24"/>
          <w:szCs w:val="24"/>
        </w:rPr>
        <w:t>корпоративтік салықты реттеу;</w:t>
      </w:r>
    </w:p>
    <w:p w:rsidR="00F34405" w:rsidRPr="00F34405" w:rsidRDefault="00F34405" w:rsidP="00F34405">
      <w:pPr>
        <w:pStyle w:val="1"/>
        <w:numPr>
          <w:ilvl w:val="0"/>
          <w:numId w:val="3"/>
        </w:numPr>
        <w:spacing w:line="240" w:lineRule="auto"/>
        <w:rPr>
          <w:rFonts w:ascii="Times New Roman" w:hAnsi="Times New Roman"/>
          <w:iCs/>
          <w:sz w:val="24"/>
          <w:szCs w:val="24"/>
        </w:rPr>
      </w:pPr>
      <w:r w:rsidRPr="00F34405">
        <w:rPr>
          <w:rFonts w:ascii="Times New Roman" w:hAnsi="Times New Roman"/>
          <w:iCs/>
          <w:sz w:val="24"/>
          <w:szCs w:val="24"/>
        </w:rPr>
        <w:lastRenderedPageBreak/>
        <w:t>корпоративтік салықтық бақылау (өзін-өзі бақылау).</w:t>
      </w:r>
    </w:p>
    <w:p w:rsidR="00F34405" w:rsidRPr="00F34405" w:rsidRDefault="00F34405" w:rsidP="00F34405">
      <w:pPr>
        <w:pStyle w:val="1"/>
        <w:spacing w:line="240" w:lineRule="auto"/>
        <w:ind w:firstLine="0"/>
        <w:rPr>
          <w:rFonts w:ascii="Times New Roman" w:hAnsi="Times New Roman"/>
          <w:iCs/>
          <w:sz w:val="24"/>
          <w:szCs w:val="24"/>
        </w:rPr>
      </w:pPr>
    </w:p>
    <w:p w:rsidR="00F34405" w:rsidRPr="00F34405" w:rsidRDefault="00F34405" w:rsidP="00F34405">
      <w:pPr>
        <w:pStyle w:val="1"/>
        <w:spacing w:line="240" w:lineRule="auto"/>
        <w:ind w:firstLine="0"/>
        <w:rPr>
          <w:rFonts w:ascii="Times New Roman" w:hAnsi="Times New Roman"/>
          <w:iCs/>
          <w:sz w:val="24"/>
          <w:szCs w:val="24"/>
          <w:lang w:val="kk-KZ"/>
        </w:rPr>
      </w:pPr>
      <w:r w:rsidRPr="00F34405">
        <w:rPr>
          <w:rFonts w:ascii="Times New Roman" w:hAnsi="Times New Roman"/>
          <w:iCs/>
          <w:sz w:val="24"/>
          <w:szCs w:val="24"/>
        </w:rPr>
        <w:t>1</w:t>
      </w:r>
      <w:r w:rsidRPr="00F34405">
        <w:rPr>
          <w:rFonts w:ascii="Times New Roman" w:hAnsi="Times New Roman"/>
          <w:iCs/>
          <w:sz w:val="24"/>
          <w:szCs w:val="24"/>
        </w:rPr>
        <w:noBreakHyphen/>
        <w:t xml:space="preserve">сурет. </w:t>
      </w:r>
      <w:r w:rsidRPr="00F34405">
        <w:rPr>
          <w:rFonts w:ascii="Times New Roman" w:hAnsi="Times New Roman"/>
          <w:b/>
          <w:bCs/>
          <w:iCs/>
          <w:sz w:val="24"/>
          <w:szCs w:val="24"/>
        </w:rPr>
        <w:t>Салықтық менеджмент элементтері</w:t>
      </w:r>
    </w:p>
    <w:p w:rsidR="00F34405" w:rsidRPr="00F34405" w:rsidRDefault="00F34405" w:rsidP="00F34405">
      <w:pPr>
        <w:pStyle w:val="1"/>
        <w:spacing w:line="240" w:lineRule="auto"/>
        <w:ind w:firstLine="0"/>
        <w:rPr>
          <w:rFonts w:ascii="Times New Roman" w:hAnsi="Times New Roman"/>
          <w:iCs/>
          <w:sz w:val="24"/>
          <w:szCs w:val="24"/>
          <w:lang w:val="kk-KZ"/>
        </w:rPr>
      </w:pPr>
      <w:r w:rsidRPr="00F34405">
        <w:rPr>
          <w:rFonts w:ascii="Times New Roman" w:hAnsi="Times New Roman"/>
          <w:iCs/>
          <w:noProof/>
          <w:sz w:val="24"/>
          <w:szCs w:val="24"/>
        </w:rPr>
        <w:drawing>
          <wp:inline distT="0" distB="0" distL="0" distR="0" wp14:anchorId="46FFE0BC" wp14:editId="615D70A0">
            <wp:extent cx="5940425" cy="3738133"/>
            <wp:effectExtent l="19050" t="0" r="3175" b="0"/>
            <wp:docPr id="1" name="Рисунок 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738133"/>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F34405" w:rsidRPr="00F34405" w:rsidRDefault="00F34405" w:rsidP="00F34405">
      <w:pPr>
        <w:jc w:val="both"/>
        <w:rPr>
          <w:rFonts w:ascii="Times New Roman" w:hAnsi="Times New Roman" w:cs="Times New Roman"/>
          <w:b/>
          <w:lang w:val="kk-KZ"/>
        </w:rPr>
      </w:pPr>
      <w:r w:rsidRPr="00F34405">
        <w:rPr>
          <w:rFonts w:ascii="Times New Roman" w:hAnsi="Times New Roman" w:cs="Times New Roman"/>
          <w:b/>
          <w:lang w:val="kk-KZ"/>
        </w:rPr>
        <w:t xml:space="preserve"> </w:t>
      </w:r>
    </w:p>
    <w:p w:rsidR="00F34405" w:rsidRPr="00F34405" w:rsidRDefault="00F34405" w:rsidP="00F34405">
      <w:pPr>
        <w:ind w:firstLine="567"/>
        <w:jc w:val="both"/>
        <w:rPr>
          <w:rFonts w:ascii="Times New Roman" w:hAnsi="Times New Roman" w:cs="Times New Roman"/>
          <w:lang w:val="kk-KZ"/>
        </w:rPr>
      </w:pPr>
      <w:r w:rsidRPr="00F34405">
        <w:rPr>
          <w:rFonts w:ascii="Times New Roman" w:hAnsi="Times New Roman" w:cs="Times New Roman"/>
          <w:bCs/>
          <w:lang w:val="kk-KZ"/>
        </w:rPr>
        <w:t xml:space="preserve">Салықтық жоспарлау- </w:t>
      </w:r>
      <w:r w:rsidRPr="00F34405">
        <w:rPr>
          <w:rFonts w:ascii="Times New Roman" w:hAnsi="Times New Roman" w:cs="Times New Roman"/>
          <w:lang w:val="kk-KZ"/>
        </w:rPr>
        <w:t xml:space="preserve">салық төлеушінің тұрғысынан корпоративтік салықтық менеджменттің бір элементі ретінде, оның қаржылық-шаруашылық әрекетінің ажырамас бөлігі. Бұл үрдіс өте маңызды мәнге ие, өйткені салық салуды оңтайландыру қаржылық қорларды уақытылы анықтауға мүмкіндік береді. </w:t>
      </w:r>
    </w:p>
    <w:p w:rsidR="00F34405" w:rsidRPr="00F34405" w:rsidRDefault="00F34405" w:rsidP="00F34405">
      <w:pPr>
        <w:ind w:firstLine="567"/>
        <w:jc w:val="both"/>
        <w:rPr>
          <w:rFonts w:ascii="Times New Roman" w:hAnsi="Times New Roman" w:cs="Times New Roman"/>
          <w:lang w:val="kk-KZ"/>
        </w:rPr>
      </w:pPr>
      <w:r w:rsidRPr="00F34405">
        <w:rPr>
          <w:rFonts w:ascii="Times New Roman" w:hAnsi="Times New Roman" w:cs="Times New Roman"/>
          <w:lang w:val="kk-KZ"/>
        </w:rPr>
        <w:t>Салықтық әкімшілікті оңтайландыру. Мемлекет жүзеге асыратын экономиканы реттеп отыру іс-шаралары маңызды роль атқарады. “Жасауға емес, бөлуге үйренген мемлекеттік қызметкерлерге ерік берсең, олар барлығына барынша жоғары салық салып қоюға дайын. Бұл олардың өмір сүруіне қажет негіз.” – деген тарихи жағынан бекітілген ұстаным бар.</w:t>
      </w:r>
    </w:p>
    <w:p w:rsidR="00F34405" w:rsidRPr="00F34405" w:rsidRDefault="00F34405" w:rsidP="00F34405">
      <w:pPr>
        <w:jc w:val="both"/>
        <w:rPr>
          <w:rFonts w:ascii="Times New Roman" w:hAnsi="Times New Roman" w:cs="Times New Roman"/>
          <w:b/>
          <w:lang w:val="kk-KZ"/>
        </w:rPr>
      </w:pPr>
    </w:p>
    <w:p w:rsidR="00F34405" w:rsidRPr="00F34405" w:rsidRDefault="00F34405" w:rsidP="00F34405">
      <w:pPr>
        <w:jc w:val="both"/>
        <w:rPr>
          <w:rFonts w:ascii="Times New Roman" w:hAnsi="Times New Roman" w:cs="Times New Roman"/>
          <w:b/>
          <w:lang w:val="kk-KZ"/>
        </w:rPr>
      </w:pPr>
      <w:r w:rsidRPr="00F34405">
        <w:rPr>
          <w:rFonts w:ascii="Times New Roman" w:hAnsi="Times New Roman" w:cs="Times New Roman"/>
          <w:b/>
        </w:rPr>
        <w:t>2</w:t>
      </w:r>
      <w:r w:rsidRPr="00F34405">
        <w:rPr>
          <w:rFonts w:ascii="Times New Roman" w:hAnsi="Times New Roman" w:cs="Times New Roman"/>
          <w:b/>
        </w:rPr>
        <w:noBreakHyphen/>
        <w:t>сурет. Салықтық жоспарлаудың құрылымы</w:t>
      </w:r>
    </w:p>
    <w:p w:rsidR="00F34405" w:rsidRPr="00F34405" w:rsidRDefault="00F34405" w:rsidP="00F34405">
      <w:pPr>
        <w:jc w:val="both"/>
        <w:rPr>
          <w:rFonts w:ascii="Times New Roman" w:hAnsi="Times New Roman" w:cs="Times New Roman"/>
          <w:b/>
          <w:lang w:val="kk-KZ"/>
        </w:rPr>
      </w:pPr>
      <w:r w:rsidRPr="00F34405">
        <w:rPr>
          <w:rFonts w:ascii="Times New Roman" w:hAnsi="Times New Roman" w:cs="Times New Roman"/>
          <w:b/>
          <w:noProof/>
        </w:rPr>
        <w:lastRenderedPageBreak/>
        <w:drawing>
          <wp:inline distT="0" distB="0" distL="0" distR="0" wp14:anchorId="58B68C48" wp14:editId="6E307E0B">
            <wp:extent cx="5274500" cy="4389437"/>
            <wp:effectExtent l="19050" t="0" r="2350" b="0"/>
            <wp:docPr id="2" name="Рисунок 2"/>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500" cy="4389437"/>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F34405" w:rsidRPr="00F34405" w:rsidRDefault="00F34405" w:rsidP="00F34405">
      <w:pPr>
        <w:jc w:val="both"/>
        <w:rPr>
          <w:rFonts w:ascii="Times New Roman" w:hAnsi="Times New Roman" w:cs="Times New Roman"/>
          <w:b/>
          <w:lang w:val="kk-KZ"/>
        </w:rPr>
      </w:pPr>
    </w:p>
    <w:p w:rsidR="00F34405" w:rsidRPr="00F34405" w:rsidRDefault="00F34405" w:rsidP="00F34405">
      <w:pPr>
        <w:jc w:val="both"/>
        <w:rPr>
          <w:rFonts w:ascii="Times New Roman" w:hAnsi="Times New Roman" w:cs="Times New Roman"/>
          <w:b/>
          <w:lang w:val="kk-KZ"/>
        </w:rPr>
      </w:pPr>
      <w:r w:rsidRPr="00F34405">
        <w:rPr>
          <w:rFonts w:ascii="Times New Roman" w:hAnsi="Times New Roman" w:cs="Times New Roman"/>
          <w:b/>
          <w:lang w:val="kk-KZ"/>
        </w:rPr>
        <w:t xml:space="preserve"> Ұсынылатын әдебиеттер тізімі</w:t>
      </w:r>
    </w:p>
    <w:p w:rsidR="00F34405" w:rsidRPr="00F34405" w:rsidRDefault="00F34405" w:rsidP="00F34405">
      <w:pPr>
        <w:pStyle w:val="a5"/>
        <w:numPr>
          <w:ilvl w:val="0"/>
          <w:numId w:val="1"/>
        </w:numPr>
        <w:ind w:left="175" w:firstLine="0"/>
        <w:rPr>
          <w:lang w:val="kk-KZ"/>
        </w:rPr>
      </w:pPr>
      <w:r w:rsidRPr="00F34405">
        <w:rPr>
          <w:lang w:val="kk-KZ"/>
        </w:rPr>
        <w:t xml:space="preserve"> Ермекбаева Б.Ж., Нурумов А.А. Оқулық «Салық және салық салу», Қазақ Университеті. – 2015 г. </w:t>
      </w:r>
    </w:p>
    <w:p w:rsidR="00F34405" w:rsidRPr="00F34405" w:rsidRDefault="00F34405" w:rsidP="00F34405">
      <w:pPr>
        <w:pStyle w:val="a5"/>
        <w:numPr>
          <w:ilvl w:val="0"/>
          <w:numId w:val="1"/>
        </w:numPr>
        <w:ind w:left="175" w:firstLine="0"/>
        <w:rPr>
          <w:lang w:val="kk-KZ"/>
        </w:rPr>
      </w:pPr>
      <w:r w:rsidRPr="00F34405">
        <w:t>Налоговое администрирование. Ермекбаева Б.Ж., Мустафина А.К.,</w:t>
      </w:r>
      <w:r w:rsidRPr="00F34405">
        <w:rPr>
          <w:lang w:val="kk-KZ"/>
        </w:rPr>
        <w:t xml:space="preserve"> Қазақ Университеті. – 2015 г.</w:t>
      </w:r>
    </w:p>
    <w:p w:rsidR="00F34405" w:rsidRPr="00F34405" w:rsidRDefault="00F34405" w:rsidP="00F34405">
      <w:pPr>
        <w:pStyle w:val="a5"/>
        <w:numPr>
          <w:ilvl w:val="0"/>
          <w:numId w:val="1"/>
        </w:numPr>
        <w:ind w:left="175" w:firstLine="0"/>
        <w:rPr>
          <w:lang w:val="kk-KZ"/>
        </w:rPr>
      </w:pPr>
      <w:r w:rsidRPr="00F34405">
        <w:rPr>
          <w:shd w:val="clear" w:color="auto" w:fill="FFFFFF"/>
          <w:lang w:val="kk-KZ"/>
        </w:rPr>
        <w:t> </w:t>
      </w:r>
      <w:r w:rsidRPr="00F34405">
        <w:rPr>
          <w:rStyle w:val="bolighting"/>
          <w:shd w:val="clear" w:color="auto" w:fill="FFFFFF"/>
          <w:lang w:val="kk-KZ"/>
        </w:rPr>
        <w:t>Салық</w:t>
      </w:r>
      <w:r w:rsidRPr="00F34405">
        <w:rPr>
          <w:shd w:val="clear" w:color="auto" w:fill="FFFFFF"/>
          <w:lang w:val="kk-KZ"/>
        </w:rPr>
        <w:t> </w:t>
      </w:r>
      <w:r w:rsidRPr="00F34405">
        <w:rPr>
          <w:rStyle w:val="bolighting"/>
          <w:shd w:val="clear" w:color="auto" w:fill="FFFFFF"/>
          <w:lang w:val="kk-KZ"/>
        </w:rPr>
        <w:t>менеджменті</w:t>
      </w:r>
      <w:r w:rsidRPr="00F34405">
        <w:rPr>
          <w:shd w:val="clear" w:color="auto" w:fill="FFFFFF"/>
          <w:lang w:val="kk-KZ"/>
        </w:rPr>
        <w:t xml:space="preserve"> : [Мәтін] : оқу құралы / Б. Ж. Ермекбаева, М. Ж. Арзаева, А. К. Мустафина ; Әл-Фараби атын. </w:t>
      </w:r>
      <w:r w:rsidRPr="00F34405">
        <w:rPr>
          <w:shd w:val="clear" w:color="auto" w:fill="FFFFFF"/>
        </w:rPr>
        <w:t>ҚазҰУ. - Алматы : Қазақ ун-ті, 2020. - 139, [1] б.</w:t>
      </w:r>
    </w:p>
    <w:p w:rsidR="00F34405" w:rsidRPr="00F34405" w:rsidRDefault="00F34405" w:rsidP="00F34405">
      <w:pPr>
        <w:pStyle w:val="a5"/>
        <w:numPr>
          <w:ilvl w:val="0"/>
          <w:numId w:val="1"/>
        </w:numPr>
        <w:ind w:left="175" w:firstLine="0"/>
        <w:rPr>
          <w:lang w:val="kk-KZ"/>
        </w:rPr>
      </w:pPr>
      <w:r w:rsidRPr="00F34405">
        <w:rPr>
          <w:color w:val="222222"/>
          <w:shd w:val="clear" w:color="auto" w:fill="FFFFFF"/>
          <w:lang w:val="kk-KZ"/>
        </w:rPr>
        <w:t> </w:t>
      </w:r>
      <w:r w:rsidRPr="00F34405">
        <w:rPr>
          <w:rStyle w:val="bolighting"/>
          <w:shd w:val="clear" w:color="auto" w:fill="FFFFFF"/>
          <w:lang w:val="kk-KZ"/>
        </w:rPr>
        <w:t>Салық</w:t>
      </w:r>
      <w:r w:rsidRPr="00F34405">
        <w:rPr>
          <w:shd w:val="clear" w:color="auto" w:fill="FFFFFF"/>
          <w:lang w:val="kk-KZ"/>
        </w:rPr>
        <w:t> және </w:t>
      </w:r>
      <w:r w:rsidRPr="00F34405">
        <w:rPr>
          <w:rStyle w:val="bolighting"/>
          <w:shd w:val="clear" w:color="auto" w:fill="FFFFFF"/>
          <w:lang w:val="kk-KZ"/>
        </w:rPr>
        <w:t>салық</w:t>
      </w:r>
      <w:r w:rsidRPr="00F34405">
        <w:rPr>
          <w:shd w:val="clear" w:color="auto" w:fill="FFFFFF"/>
          <w:lang w:val="kk-KZ"/>
        </w:rPr>
        <w:t> </w:t>
      </w:r>
      <w:r w:rsidRPr="00F34405">
        <w:rPr>
          <w:rStyle w:val="bolighting"/>
          <w:shd w:val="clear" w:color="auto" w:fill="FFFFFF"/>
          <w:lang w:val="kk-KZ"/>
        </w:rPr>
        <w:t>сал</w:t>
      </w:r>
      <w:r w:rsidRPr="00F34405">
        <w:rPr>
          <w:shd w:val="clear" w:color="auto" w:fill="FFFFFF"/>
          <w:lang w:val="kk-KZ"/>
        </w:rPr>
        <w:t>у : [Мәтін] : оқу құралы / С. Т. Жакипбеков, А. С. Канатов ; ҚР Білім </w:t>
      </w:r>
      <w:r w:rsidRPr="00F34405">
        <w:rPr>
          <w:rStyle w:val="bolighting"/>
          <w:shd w:val="clear" w:color="auto" w:fill="FFFFFF"/>
          <w:lang w:val="kk-KZ"/>
        </w:rPr>
        <w:t>және</w:t>
      </w:r>
      <w:r w:rsidRPr="00F34405">
        <w:rPr>
          <w:shd w:val="clear" w:color="auto" w:fill="FFFFFF"/>
          <w:lang w:val="kk-KZ"/>
        </w:rPr>
        <w:t> ғылым м-гі. - Алматы : EXLIBRIS, 2016. - 206 б. </w:t>
      </w:r>
    </w:p>
    <w:p w:rsidR="00F34405" w:rsidRPr="00F34405" w:rsidRDefault="00F34405" w:rsidP="00F34405">
      <w:pPr>
        <w:rPr>
          <w:rFonts w:ascii="Times New Roman" w:hAnsi="Times New Roman" w:cs="Times New Roman"/>
          <w:lang w:val="kk-KZ"/>
        </w:rPr>
      </w:pPr>
    </w:p>
    <w:p w:rsidR="00F34405" w:rsidRPr="00F34405" w:rsidRDefault="00F34405" w:rsidP="00F34405">
      <w:pPr>
        <w:rPr>
          <w:rFonts w:ascii="Times New Roman" w:hAnsi="Times New Roman" w:cs="Times New Roman"/>
          <w:lang w:val="kk-KZ"/>
        </w:rPr>
      </w:pPr>
    </w:p>
    <w:p w:rsidR="00F34405" w:rsidRPr="00F34405" w:rsidRDefault="00F34405" w:rsidP="00D577C1">
      <w:pPr>
        <w:jc w:val="center"/>
        <w:rPr>
          <w:rFonts w:ascii="Times New Roman" w:hAnsi="Times New Roman" w:cs="Times New Roman"/>
          <w:sz w:val="24"/>
          <w:szCs w:val="24"/>
          <w:lang w:val="kk-KZ"/>
        </w:rPr>
      </w:pPr>
    </w:p>
    <w:sectPr w:rsidR="00F34405" w:rsidRPr="00F344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45B1"/>
    <w:multiLevelType w:val="hybridMultilevel"/>
    <w:tmpl w:val="ABE4B7C2"/>
    <w:lvl w:ilvl="0" w:tplc="03D68B52">
      <w:start w:val="1"/>
      <w:numFmt w:val="bullet"/>
      <w:lvlText w:val=""/>
      <w:lvlJc w:val="left"/>
      <w:pPr>
        <w:tabs>
          <w:tab w:val="num" w:pos="720"/>
        </w:tabs>
        <w:ind w:left="720" w:hanging="360"/>
      </w:pPr>
      <w:rPr>
        <w:rFonts w:ascii="Wingdings 2" w:hAnsi="Wingdings 2" w:hint="default"/>
      </w:rPr>
    </w:lvl>
    <w:lvl w:ilvl="1" w:tplc="3C54ACE6" w:tentative="1">
      <w:start w:val="1"/>
      <w:numFmt w:val="bullet"/>
      <w:lvlText w:val=""/>
      <w:lvlJc w:val="left"/>
      <w:pPr>
        <w:tabs>
          <w:tab w:val="num" w:pos="1440"/>
        </w:tabs>
        <w:ind w:left="1440" w:hanging="360"/>
      </w:pPr>
      <w:rPr>
        <w:rFonts w:ascii="Wingdings 2" w:hAnsi="Wingdings 2" w:hint="default"/>
      </w:rPr>
    </w:lvl>
    <w:lvl w:ilvl="2" w:tplc="8B06FA4C" w:tentative="1">
      <w:start w:val="1"/>
      <w:numFmt w:val="bullet"/>
      <w:lvlText w:val=""/>
      <w:lvlJc w:val="left"/>
      <w:pPr>
        <w:tabs>
          <w:tab w:val="num" w:pos="2160"/>
        </w:tabs>
        <w:ind w:left="2160" w:hanging="360"/>
      </w:pPr>
      <w:rPr>
        <w:rFonts w:ascii="Wingdings 2" w:hAnsi="Wingdings 2" w:hint="default"/>
      </w:rPr>
    </w:lvl>
    <w:lvl w:ilvl="3" w:tplc="E05E2D66" w:tentative="1">
      <w:start w:val="1"/>
      <w:numFmt w:val="bullet"/>
      <w:lvlText w:val=""/>
      <w:lvlJc w:val="left"/>
      <w:pPr>
        <w:tabs>
          <w:tab w:val="num" w:pos="2880"/>
        </w:tabs>
        <w:ind w:left="2880" w:hanging="360"/>
      </w:pPr>
      <w:rPr>
        <w:rFonts w:ascii="Wingdings 2" w:hAnsi="Wingdings 2" w:hint="default"/>
      </w:rPr>
    </w:lvl>
    <w:lvl w:ilvl="4" w:tplc="267239FE" w:tentative="1">
      <w:start w:val="1"/>
      <w:numFmt w:val="bullet"/>
      <w:lvlText w:val=""/>
      <w:lvlJc w:val="left"/>
      <w:pPr>
        <w:tabs>
          <w:tab w:val="num" w:pos="3600"/>
        </w:tabs>
        <w:ind w:left="3600" w:hanging="360"/>
      </w:pPr>
      <w:rPr>
        <w:rFonts w:ascii="Wingdings 2" w:hAnsi="Wingdings 2" w:hint="default"/>
      </w:rPr>
    </w:lvl>
    <w:lvl w:ilvl="5" w:tplc="56241172" w:tentative="1">
      <w:start w:val="1"/>
      <w:numFmt w:val="bullet"/>
      <w:lvlText w:val=""/>
      <w:lvlJc w:val="left"/>
      <w:pPr>
        <w:tabs>
          <w:tab w:val="num" w:pos="4320"/>
        </w:tabs>
        <w:ind w:left="4320" w:hanging="360"/>
      </w:pPr>
      <w:rPr>
        <w:rFonts w:ascii="Wingdings 2" w:hAnsi="Wingdings 2" w:hint="default"/>
      </w:rPr>
    </w:lvl>
    <w:lvl w:ilvl="6" w:tplc="C3F64468" w:tentative="1">
      <w:start w:val="1"/>
      <w:numFmt w:val="bullet"/>
      <w:lvlText w:val=""/>
      <w:lvlJc w:val="left"/>
      <w:pPr>
        <w:tabs>
          <w:tab w:val="num" w:pos="5040"/>
        </w:tabs>
        <w:ind w:left="5040" w:hanging="360"/>
      </w:pPr>
      <w:rPr>
        <w:rFonts w:ascii="Wingdings 2" w:hAnsi="Wingdings 2" w:hint="default"/>
      </w:rPr>
    </w:lvl>
    <w:lvl w:ilvl="7" w:tplc="B1F6CFF2" w:tentative="1">
      <w:start w:val="1"/>
      <w:numFmt w:val="bullet"/>
      <w:lvlText w:val=""/>
      <w:lvlJc w:val="left"/>
      <w:pPr>
        <w:tabs>
          <w:tab w:val="num" w:pos="5760"/>
        </w:tabs>
        <w:ind w:left="5760" w:hanging="360"/>
      </w:pPr>
      <w:rPr>
        <w:rFonts w:ascii="Wingdings 2" w:hAnsi="Wingdings 2" w:hint="default"/>
      </w:rPr>
    </w:lvl>
    <w:lvl w:ilvl="8" w:tplc="0B0066B0" w:tentative="1">
      <w:start w:val="1"/>
      <w:numFmt w:val="bullet"/>
      <w:lvlText w:val=""/>
      <w:lvlJc w:val="left"/>
      <w:pPr>
        <w:tabs>
          <w:tab w:val="num" w:pos="6480"/>
        </w:tabs>
        <w:ind w:left="6480" w:hanging="360"/>
      </w:pPr>
      <w:rPr>
        <w:rFonts w:ascii="Wingdings 2" w:hAnsi="Wingdings 2" w:hint="default"/>
      </w:rPr>
    </w:lvl>
  </w:abstractNum>
  <w:abstractNum w:abstractNumId="1">
    <w:nsid w:val="264D1C30"/>
    <w:multiLevelType w:val="hybridMultilevel"/>
    <w:tmpl w:val="C21A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363088"/>
    <w:multiLevelType w:val="hybridMultilevel"/>
    <w:tmpl w:val="058C4968"/>
    <w:lvl w:ilvl="0" w:tplc="B2421FC4">
      <w:start w:val="1"/>
      <w:numFmt w:val="bullet"/>
      <w:lvlText w:val=""/>
      <w:lvlJc w:val="left"/>
      <w:pPr>
        <w:tabs>
          <w:tab w:val="num" w:pos="720"/>
        </w:tabs>
        <w:ind w:left="720" w:hanging="360"/>
      </w:pPr>
      <w:rPr>
        <w:rFonts w:ascii="Wingdings 2" w:hAnsi="Wingdings 2" w:hint="default"/>
      </w:rPr>
    </w:lvl>
    <w:lvl w:ilvl="1" w:tplc="FB8CF2C8" w:tentative="1">
      <w:start w:val="1"/>
      <w:numFmt w:val="bullet"/>
      <w:lvlText w:val=""/>
      <w:lvlJc w:val="left"/>
      <w:pPr>
        <w:tabs>
          <w:tab w:val="num" w:pos="1440"/>
        </w:tabs>
        <w:ind w:left="1440" w:hanging="360"/>
      </w:pPr>
      <w:rPr>
        <w:rFonts w:ascii="Wingdings 2" w:hAnsi="Wingdings 2" w:hint="default"/>
      </w:rPr>
    </w:lvl>
    <w:lvl w:ilvl="2" w:tplc="A64E7B56" w:tentative="1">
      <w:start w:val="1"/>
      <w:numFmt w:val="bullet"/>
      <w:lvlText w:val=""/>
      <w:lvlJc w:val="left"/>
      <w:pPr>
        <w:tabs>
          <w:tab w:val="num" w:pos="2160"/>
        </w:tabs>
        <w:ind w:left="2160" w:hanging="360"/>
      </w:pPr>
      <w:rPr>
        <w:rFonts w:ascii="Wingdings 2" w:hAnsi="Wingdings 2" w:hint="default"/>
      </w:rPr>
    </w:lvl>
    <w:lvl w:ilvl="3" w:tplc="3670AE54" w:tentative="1">
      <w:start w:val="1"/>
      <w:numFmt w:val="bullet"/>
      <w:lvlText w:val=""/>
      <w:lvlJc w:val="left"/>
      <w:pPr>
        <w:tabs>
          <w:tab w:val="num" w:pos="2880"/>
        </w:tabs>
        <w:ind w:left="2880" w:hanging="360"/>
      </w:pPr>
      <w:rPr>
        <w:rFonts w:ascii="Wingdings 2" w:hAnsi="Wingdings 2" w:hint="default"/>
      </w:rPr>
    </w:lvl>
    <w:lvl w:ilvl="4" w:tplc="7EAE6C54" w:tentative="1">
      <w:start w:val="1"/>
      <w:numFmt w:val="bullet"/>
      <w:lvlText w:val=""/>
      <w:lvlJc w:val="left"/>
      <w:pPr>
        <w:tabs>
          <w:tab w:val="num" w:pos="3600"/>
        </w:tabs>
        <w:ind w:left="3600" w:hanging="360"/>
      </w:pPr>
      <w:rPr>
        <w:rFonts w:ascii="Wingdings 2" w:hAnsi="Wingdings 2" w:hint="default"/>
      </w:rPr>
    </w:lvl>
    <w:lvl w:ilvl="5" w:tplc="35DCB3AA" w:tentative="1">
      <w:start w:val="1"/>
      <w:numFmt w:val="bullet"/>
      <w:lvlText w:val=""/>
      <w:lvlJc w:val="left"/>
      <w:pPr>
        <w:tabs>
          <w:tab w:val="num" w:pos="4320"/>
        </w:tabs>
        <w:ind w:left="4320" w:hanging="360"/>
      </w:pPr>
      <w:rPr>
        <w:rFonts w:ascii="Wingdings 2" w:hAnsi="Wingdings 2" w:hint="default"/>
      </w:rPr>
    </w:lvl>
    <w:lvl w:ilvl="6" w:tplc="2678136E" w:tentative="1">
      <w:start w:val="1"/>
      <w:numFmt w:val="bullet"/>
      <w:lvlText w:val=""/>
      <w:lvlJc w:val="left"/>
      <w:pPr>
        <w:tabs>
          <w:tab w:val="num" w:pos="5040"/>
        </w:tabs>
        <w:ind w:left="5040" w:hanging="360"/>
      </w:pPr>
      <w:rPr>
        <w:rFonts w:ascii="Wingdings 2" w:hAnsi="Wingdings 2" w:hint="default"/>
      </w:rPr>
    </w:lvl>
    <w:lvl w:ilvl="7" w:tplc="E3D63706" w:tentative="1">
      <w:start w:val="1"/>
      <w:numFmt w:val="bullet"/>
      <w:lvlText w:val=""/>
      <w:lvlJc w:val="left"/>
      <w:pPr>
        <w:tabs>
          <w:tab w:val="num" w:pos="5760"/>
        </w:tabs>
        <w:ind w:left="5760" w:hanging="360"/>
      </w:pPr>
      <w:rPr>
        <w:rFonts w:ascii="Wingdings 2" w:hAnsi="Wingdings 2" w:hint="default"/>
      </w:rPr>
    </w:lvl>
    <w:lvl w:ilvl="8" w:tplc="402EA43C"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48"/>
    <w:rsid w:val="000F0348"/>
    <w:rsid w:val="006E439A"/>
    <w:rsid w:val="00D577C1"/>
    <w:rsid w:val="00F34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577C1"/>
    <w:rPr>
      <w:color w:val="0000FF"/>
      <w:u w:val="single"/>
    </w:rPr>
  </w:style>
  <w:style w:type="paragraph" w:styleId="2">
    <w:name w:val="Body Text 2"/>
    <w:basedOn w:val="a"/>
    <w:link w:val="20"/>
    <w:semiHidden/>
    <w:unhideWhenUsed/>
    <w:rsid w:val="00F34405"/>
    <w:pPr>
      <w:spacing w:after="0" w:line="240" w:lineRule="auto"/>
    </w:pPr>
    <w:rPr>
      <w:rFonts w:ascii="Times New Roman" w:eastAsia="Times New Roman" w:hAnsi="Times New Roman" w:cs="Times New Roman"/>
      <w:bCs/>
      <w:sz w:val="20"/>
      <w:szCs w:val="20"/>
      <w:lang w:eastAsia="ru-RU"/>
    </w:rPr>
  </w:style>
  <w:style w:type="character" w:customStyle="1" w:styleId="20">
    <w:name w:val="Основной текст 2 Знак"/>
    <w:basedOn w:val="a0"/>
    <w:link w:val="2"/>
    <w:semiHidden/>
    <w:rsid w:val="00F34405"/>
    <w:rPr>
      <w:rFonts w:ascii="Times New Roman" w:eastAsia="Times New Roman" w:hAnsi="Times New Roman" w:cs="Times New Roman"/>
      <w:bCs/>
      <w:sz w:val="20"/>
      <w:szCs w:val="20"/>
      <w:lang w:eastAsia="ru-RU"/>
    </w:rPr>
  </w:style>
  <w:style w:type="paragraph" w:customStyle="1" w:styleId="1">
    <w:name w:val="Обычный1"/>
    <w:rsid w:val="00F34405"/>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paragraph" w:styleId="a5">
    <w:name w:val="List Paragraph"/>
    <w:aliases w:val="без абзаца,маркированный,ПАРАГРАФ,List Paragraph"/>
    <w:basedOn w:val="a"/>
    <w:link w:val="a6"/>
    <w:uiPriority w:val="34"/>
    <w:qFormat/>
    <w:rsid w:val="00F3440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olighting">
    <w:name w:val="bo_lighting"/>
    <w:basedOn w:val="a0"/>
    <w:rsid w:val="00F34405"/>
  </w:style>
  <w:style w:type="character" w:customStyle="1" w:styleId="a6">
    <w:name w:val="Абзац списка Знак"/>
    <w:aliases w:val="без абзаца Знак,маркированный Знак,ПАРАГРАФ Знак,List Paragraph Знак"/>
    <w:basedOn w:val="a0"/>
    <w:link w:val="a5"/>
    <w:uiPriority w:val="34"/>
    <w:rsid w:val="00F3440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44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4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577C1"/>
    <w:rPr>
      <w:color w:val="0000FF"/>
      <w:u w:val="single"/>
    </w:rPr>
  </w:style>
  <w:style w:type="paragraph" w:styleId="2">
    <w:name w:val="Body Text 2"/>
    <w:basedOn w:val="a"/>
    <w:link w:val="20"/>
    <w:semiHidden/>
    <w:unhideWhenUsed/>
    <w:rsid w:val="00F34405"/>
    <w:pPr>
      <w:spacing w:after="0" w:line="240" w:lineRule="auto"/>
    </w:pPr>
    <w:rPr>
      <w:rFonts w:ascii="Times New Roman" w:eastAsia="Times New Roman" w:hAnsi="Times New Roman" w:cs="Times New Roman"/>
      <w:bCs/>
      <w:sz w:val="20"/>
      <w:szCs w:val="20"/>
      <w:lang w:eastAsia="ru-RU"/>
    </w:rPr>
  </w:style>
  <w:style w:type="character" w:customStyle="1" w:styleId="20">
    <w:name w:val="Основной текст 2 Знак"/>
    <w:basedOn w:val="a0"/>
    <w:link w:val="2"/>
    <w:semiHidden/>
    <w:rsid w:val="00F34405"/>
    <w:rPr>
      <w:rFonts w:ascii="Times New Roman" w:eastAsia="Times New Roman" w:hAnsi="Times New Roman" w:cs="Times New Roman"/>
      <w:bCs/>
      <w:sz w:val="20"/>
      <w:szCs w:val="20"/>
      <w:lang w:eastAsia="ru-RU"/>
    </w:rPr>
  </w:style>
  <w:style w:type="paragraph" w:customStyle="1" w:styleId="1">
    <w:name w:val="Обычный1"/>
    <w:rsid w:val="00F34405"/>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paragraph" w:styleId="a5">
    <w:name w:val="List Paragraph"/>
    <w:aliases w:val="без абзаца,маркированный,ПАРАГРАФ,List Paragraph"/>
    <w:basedOn w:val="a"/>
    <w:link w:val="a6"/>
    <w:uiPriority w:val="34"/>
    <w:qFormat/>
    <w:rsid w:val="00F3440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olighting">
    <w:name w:val="bo_lighting"/>
    <w:basedOn w:val="a0"/>
    <w:rsid w:val="00F34405"/>
  </w:style>
  <w:style w:type="character" w:customStyle="1" w:styleId="a6">
    <w:name w:val="Абзац списка Знак"/>
    <w:aliases w:val="без абзаца Знак,маркированный Знак,ПАРАГРАФ Знак,List Paragraph Знак"/>
    <w:basedOn w:val="a0"/>
    <w:link w:val="a5"/>
    <w:uiPriority w:val="34"/>
    <w:rsid w:val="00F3440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44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4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2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2021-10-14T03:50:00Z</dcterms:created>
  <dcterms:modified xsi:type="dcterms:W3CDTF">2021-10-14T03:55:00Z</dcterms:modified>
</cp:coreProperties>
</file>